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3F" w:rsidRPr="00CB5F1B" w:rsidRDefault="003E053F" w:rsidP="003E053F">
      <w:pPr>
        <w:pStyle w:val="Tytu"/>
        <w:tabs>
          <w:tab w:val="clear" w:pos="7002"/>
          <w:tab w:val="center" w:pos="7001"/>
          <w:tab w:val="left" w:pos="8440"/>
        </w:tabs>
        <w:rPr>
          <w:sz w:val="36"/>
          <w:szCs w:val="36"/>
        </w:rPr>
      </w:pPr>
      <w:r w:rsidRPr="00CB5F1B">
        <w:rPr>
          <w:sz w:val="36"/>
          <w:szCs w:val="36"/>
        </w:rPr>
        <w:t>WYKAZ</w:t>
      </w:r>
    </w:p>
    <w:p w:rsidR="003E053F" w:rsidRDefault="003E053F" w:rsidP="003E053F">
      <w:pPr>
        <w:pStyle w:val="Tytu"/>
        <w:tabs>
          <w:tab w:val="clear" w:pos="7002"/>
          <w:tab w:val="center" w:pos="7001"/>
          <w:tab w:val="left" w:pos="8440"/>
        </w:tabs>
        <w:rPr>
          <w:sz w:val="28"/>
        </w:rPr>
      </w:pPr>
    </w:p>
    <w:p w:rsidR="003E053F" w:rsidRDefault="003E053F" w:rsidP="003E053F">
      <w:pPr>
        <w:overflowPunct w:val="0"/>
        <w:autoSpaceDE w:val="0"/>
        <w:autoSpaceDN w:val="0"/>
        <w:adjustRightInd w:val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nieruchomości położonych w Nagawczynie Gmina Dębica, stanowiących własność Gminy Dębica, </w:t>
      </w:r>
      <w:r>
        <w:rPr>
          <w:b/>
          <w:sz w:val="28"/>
          <w:u w:val="single"/>
        </w:rPr>
        <w:br/>
        <w:t>przeznaczonych do oddania w najem</w:t>
      </w:r>
    </w:p>
    <w:p w:rsidR="003E053F" w:rsidRDefault="003E053F" w:rsidP="003E053F">
      <w:pPr>
        <w:overflowPunct w:val="0"/>
        <w:autoSpaceDE w:val="0"/>
        <w:autoSpaceDN w:val="0"/>
        <w:adjustRightInd w:val="0"/>
        <w:jc w:val="center"/>
        <w:rPr>
          <w:sz w:val="28"/>
          <w:szCs w:val="20"/>
          <w:u w:val="single"/>
        </w:rPr>
      </w:pPr>
    </w:p>
    <w:tbl>
      <w:tblPr>
        <w:tblW w:w="1591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980"/>
        <w:gridCol w:w="1786"/>
        <w:gridCol w:w="3074"/>
        <w:gridCol w:w="2029"/>
        <w:gridCol w:w="2651"/>
        <w:gridCol w:w="2027"/>
        <w:gridCol w:w="1576"/>
      </w:tblGrid>
      <w:tr w:rsidR="003E053F" w:rsidRPr="00D21612" w:rsidTr="007F0DF8">
        <w:trPr>
          <w:jc w:val="center"/>
        </w:trPr>
        <w:tc>
          <w:tcPr>
            <w:tcW w:w="79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053F" w:rsidRPr="00D21612" w:rsidRDefault="003E053F" w:rsidP="007F0DF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</w:rPr>
            </w:pPr>
          </w:p>
          <w:p w:rsidR="003E053F" w:rsidRPr="00D21612" w:rsidRDefault="003E053F" w:rsidP="007F0DF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</w:rPr>
            </w:pPr>
            <w:r w:rsidRPr="00D21612">
              <w:rPr>
                <w:b/>
                <w:bCs/>
                <w:sz w:val="22"/>
                <w:szCs w:val="22"/>
              </w:rPr>
              <w:t>L.p.</w:t>
            </w:r>
          </w:p>
          <w:p w:rsidR="003E053F" w:rsidRPr="00D21612" w:rsidRDefault="003E053F" w:rsidP="007F0DF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053F" w:rsidRPr="00D21612" w:rsidRDefault="003E053F" w:rsidP="007F0DF8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b/>
                <w:bCs/>
              </w:rPr>
            </w:pPr>
            <w:r w:rsidRPr="00D21612">
              <w:rPr>
                <w:b/>
                <w:bCs/>
                <w:sz w:val="22"/>
                <w:szCs w:val="22"/>
              </w:rPr>
              <w:t>Oznaczenie nieruchomości wg K</w:t>
            </w:r>
            <w:r>
              <w:rPr>
                <w:b/>
                <w:bCs/>
                <w:sz w:val="22"/>
                <w:szCs w:val="22"/>
              </w:rPr>
              <w:t>W</w:t>
            </w:r>
            <w:r w:rsidRPr="00D21612">
              <w:rPr>
                <w:b/>
                <w:bCs/>
                <w:sz w:val="22"/>
                <w:szCs w:val="22"/>
              </w:rPr>
              <w:t xml:space="preserve"> i katastru  nieruchomości :</w:t>
            </w:r>
          </w:p>
        </w:tc>
        <w:tc>
          <w:tcPr>
            <w:tcW w:w="1786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053F" w:rsidRPr="00D21612" w:rsidRDefault="003E053F" w:rsidP="007F0D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Powierz</w:t>
            </w:r>
            <w:r w:rsidRPr="00D21612">
              <w:rPr>
                <w:b/>
                <w:bCs/>
                <w:sz w:val="22"/>
                <w:szCs w:val="22"/>
              </w:rPr>
              <w:t xml:space="preserve">chnia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D21612">
              <w:rPr>
                <w:b/>
                <w:bCs/>
                <w:sz w:val="22"/>
                <w:szCs w:val="22"/>
              </w:rPr>
              <w:t>w ha</w:t>
            </w:r>
          </w:p>
          <w:p w:rsidR="003E053F" w:rsidRPr="00D21612" w:rsidRDefault="003E053F" w:rsidP="007F0DF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użytki</w:t>
            </w:r>
            <w:r w:rsidRPr="00D21612">
              <w:rPr>
                <w:b/>
                <w:bCs/>
                <w:sz w:val="22"/>
                <w:szCs w:val="22"/>
              </w:rPr>
              <w:t xml:space="preserve"> w klasach</w:t>
            </w:r>
          </w:p>
        </w:tc>
        <w:tc>
          <w:tcPr>
            <w:tcW w:w="3074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053F" w:rsidRPr="00D21612" w:rsidRDefault="003E053F" w:rsidP="007F0DF8">
            <w:pPr>
              <w:spacing w:before="60" w:after="60"/>
              <w:jc w:val="center"/>
              <w:rPr>
                <w:b/>
                <w:bCs/>
              </w:rPr>
            </w:pPr>
            <w:r w:rsidRPr="00D21612">
              <w:rPr>
                <w:b/>
                <w:bCs/>
                <w:sz w:val="22"/>
                <w:szCs w:val="22"/>
              </w:rPr>
              <w:t>Opis nieruchomości</w:t>
            </w:r>
          </w:p>
        </w:tc>
        <w:tc>
          <w:tcPr>
            <w:tcW w:w="2029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053F" w:rsidRPr="00D21612" w:rsidRDefault="003E053F" w:rsidP="007F0DF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Przeznac</w:t>
            </w:r>
            <w:r w:rsidRPr="00D21612">
              <w:rPr>
                <w:b/>
                <w:bCs/>
                <w:sz w:val="22"/>
                <w:szCs w:val="22"/>
              </w:rPr>
              <w:t>zenie</w:t>
            </w:r>
          </w:p>
        </w:tc>
        <w:tc>
          <w:tcPr>
            <w:tcW w:w="2651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053F" w:rsidRPr="00D21612" w:rsidRDefault="003E053F" w:rsidP="007F0DF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</w:rPr>
            </w:pPr>
            <w:r w:rsidRPr="00D21612">
              <w:rPr>
                <w:b/>
                <w:bCs/>
                <w:sz w:val="22"/>
                <w:szCs w:val="22"/>
              </w:rPr>
              <w:t>Wysokość</w:t>
            </w:r>
          </w:p>
          <w:p w:rsidR="003E053F" w:rsidRPr="00D21612" w:rsidRDefault="003E053F" w:rsidP="007F0DF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</w:rPr>
            </w:pPr>
            <w:r w:rsidRPr="00D21612">
              <w:rPr>
                <w:b/>
                <w:bCs/>
                <w:sz w:val="22"/>
                <w:szCs w:val="22"/>
              </w:rPr>
              <w:t xml:space="preserve">opłat z tytułu </w:t>
            </w:r>
            <w:r>
              <w:rPr>
                <w:b/>
                <w:bCs/>
                <w:sz w:val="22"/>
                <w:szCs w:val="22"/>
              </w:rPr>
              <w:t>najmu</w:t>
            </w:r>
            <w:r w:rsidRPr="00D2161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D21612">
              <w:rPr>
                <w:b/>
                <w:bCs/>
                <w:sz w:val="22"/>
                <w:szCs w:val="22"/>
              </w:rPr>
              <w:t xml:space="preserve">w stosunku </w:t>
            </w:r>
            <w:r w:rsidRPr="008C2EBF">
              <w:rPr>
                <w:b/>
                <w:bCs/>
                <w:sz w:val="22"/>
                <w:szCs w:val="22"/>
                <w:u w:val="single"/>
              </w:rPr>
              <w:t>miesięcznym</w:t>
            </w:r>
          </w:p>
        </w:tc>
        <w:tc>
          <w:tcPr>
            <w:tcW w:w="2027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053F" w:rsidRPr="00D21612" w:rsidRDefault="003E053F" w:rsidP="007F0DF8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jc w:val="center"/>
              <w:rPr>
                <w:b/>
                <w:bCs/>
              </w:rPr>
            </w:pPr>
            <w:r w:rsidRPr="00D21612">
              <w:rPr>
                <w:b/>
                <w:bCs/>
                <w:sz w:val="22"/>
                <w:szCs w:val="22"/>
              </w:rPr>
              <w:t>Termin wnoszenia opłat</w:t>
            </w:r>
          </w:p>
        </w:tc>
        <w:tc>
          <w:tcPr>
            <w:tcW w:w="15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E053F" w:rsidRPr="00D21612" w:rsidRDefault="003E053F" w:rsidP="007F0DF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</w:rPr>
            </w:pPr>
            <w:r w:rsidRPr="00D21612">
              <w:rPr>
                <w:b/>
                <w:bCs/>
                <w:sz w:val="22"/>
                <w:szCs w:val="22"/>
              </w:rPr>
              <w:t xml:space="preserve">Okres </w:t>
            </w:r>
            <w:r>
              <w:rPr>
                <w:b/>
                <w:bCs/>
                <w:sz w:val="22"/>
                <w:szCs w:val="22"/>
              </w:rPr>
              <w:t>najmu</w:t>
            </w:r>
          </w:p>
        </w:tc>
      </w:tr>
      <w:tr w:rsidR="003E053F" w:rsidTr="007F0DF8">
        <w:trPr>
          <w:jc w:val="center"/>
        </w:trPr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3E053F" w:rsidRDefault="003E053F" w:rsidP="007F0DF8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szCs w:val="20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3E053F" w:rsidRDefault="003E053F" w:rsidP="007F0DF8">
            <w:pPr>
              <w:overflowPunct w:val="0"/>
              <w:autoSpaceDE w:val="0"/>
              <w:autoSpaceDN w:val="0"/>
              <w:adjustRightInd w:val="0"/>
              <w:spacing w:before="240" w:after="240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Nieruchomość </w:t>
            </w:r>
            <w:r w:rsidRPr="00107146">
              <w:rPr>
                <w:sz w:val="22"/>
                <w:szCs w:val="20"/>
              </w:rPr>
              <w:t xml:space="preserve">oznaczona w ewidencji gruntów  jako działka </w:t>
            </w:r>
            <w:r w:rsidRPr="00D07EE6">
              <w:rPr>
                <w:b/>
                <w:sz w:val="22"/>
                <w:szCs w:val="20"/>
              </w:rPr>
              <w:t>82/5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br/>
            </w:r>
            <w:r w:rsidRPr="00107146">
              <w:rPr>
                <w:sz w:val="22"/>
                <w:szCs w:val="20"/>
              </w:rPr>
              <w:t xml:space="preserve">o powierzchni </w:t>
            </w:r>
            <w:r w:rsidRPr="00D07EE6">
              <w:rPr>
                <w:b/>
                <w:sz w:val="22"/>
                <w:szCs w:val="20"/>
              </w:rPr>
              <w:t>0,94</w:t>
            </w:r>
            <w:r w:rsidRPr="00107146">
              <w:rPr>
                <w:sz w:val="22"/>
                <w:szCs w:val="20"/>
              </w:rPr>
              <w:t xml:space="preserve"> ha, zabudowana budynkiem szkoły  stanowiąca  własność Gminy Dębica objęta </w:t>
            </w:r>
            <w:r w:rsidRPr="00107146">
              <w:rPr>
                <w:sz w:val="22"/>
                <w:szCs w:val="20"/>
              </w:rPr>
              <w:br/>
            </w:r>
            <w:r w:rsidRPr="00D07EE6">
              <w:rPr>
                <w:b/>
                <w:sz w:val="22"/>
                <w:szCs w:val="20"/>
              </w:rPr>
              <w:t>KW Nr RZ1D/00035664/3</w:t>
            </w:r>
            <w:r>
              <w:rPr>
                <w:sz w:val="22"/>
                <w:szCs w:val="20"/>
              </w:rPr>
              <w:t xml:space="preserve"> prowadzoną przez Sąd Rejonowy               w Dębicy  </w:t>
            </w:r>
          </w:p>
          <w:p w:rsidR="003E053F" w:rsidRDefault="003E053F" w:rsidP="007F0DF8">
            <w:pPr>
              <w:overflowPunct w:val="0"/>
              <w:autoSpaceDE w:val="0"/>
              <w:autoSpaceDN w:val="0"/>
              <w:adjustRightInd w:val="0"/>
              <w:spacing w:before="240" w:after="240"/>
              <w:rPr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E053F" w:rsidRDefault="003E053F" w:rsidP="007F0DF8">
            <w:pPr>
              <w:overflowPunct w:val="0"/>
              <w:autoSpaceDE w:val="0"/>
              <w:autoSpaceDN w:val="0"/>
              <w:adjustRightInd w:val="0"/>
              <w:spacing w:before="240" w:after="240"/>
              <w:rPr>
                <w:szCs w:val="20"/>
              </w:rPr>
            </w:pPr>
            <w:r>
              <w:rPr>
                <w:sz w:val="22"/>
                <w:szCs w:val="20"/>
              </w:rPr>
              <w:t>Powierzchnia działki</w:t>
            </w:r>
          </w:p>
          <w:p w:rsidR="003E053F" w:rsidRPr="003E053F" w:rsidRDefault="003E053F" w:rsidP="007F0DF8">
            <w:pPr>
              <w:overflowPunct w:val="0"/>
              <w:autoSpaceDE w:val="0"/>
              <w:autoSpaceDN w:val="0"/>
              <w:adjustRightInd w:val="0"/>
              <w:spacing w:before="240" w:after="240"/>
              <w:rPr>
                <w:szCs w:val="20"/>
              </w:rPr>
            </w:pPr>
            <w:proofErr w:type="spellStart"/>
            <w:r w:rsidRPr="003E053F">
              <w:rPr>
                <w:sz w:val="22"/>
                <w:szCs w:val="20"/>
              </w:rPr>
              <w:t>Ps</w:t>
            </w:r>
            <w:proofErr w:type="spellEnd"/>
            <w:r w:rsidRPr="003E053F">
              <w:rPr>
                <w:sz w:val="22"/>
                <w:szCs w:val="20"/>
              </w:rPr>
              <w:t xml:space="preserve"> IV-0,10</w:t>
            </w:r>
          </w:p>
          <w:p w:rsidR="003E053F" w:rsidRPr="003E053F" w:rsidRDefault="003E053F" w:rsidP="007F0DF8">
            <w:pPr>
              <w:overflowPunct w:val="0"/>
              <w:autoSpaceDE w:val="0"/>
              <w:autoSpaceDN w:val="0"/>
              <w:adjustRightInd w:val="0"/>
              <w:spacing w:before="240" w:after="240"/>
              <w:rPr>
                <w:szCs w:val="20"/>
              </w:rPr>
            </w:pPr>
            <w:proofErr w:type="spellStart"/>
            <w:r w:rsidRPr="003E053F">
              <w:rPr>
                <w:sz w:val="22"/>
                <w:szCs w:val="20"/>
              </w:rPr>
              <w:t>Ws</w:t>
            </w:r>
            <w:proofErr w:type="spellEnd"/>
            <w:r w:rsidRPr="003E053F">
              <w:rPr>
                <w:sz w:val="22"/>
                <w:szCs w:val="20"/>
              </w:rPr>
              <w:t xml:space="preserve"> -0,02</w:t>
            </w:r>
          </w:p>
          <w:p w:rsidR="003E053F" w:rsidRPr="003E053F" w:rsidRDefault="003E053F" w:rsidP="007F0DF8">
            <w:pPr>
              <w:overflowPunct w:val="0"/>
              <w:autoSpaceDE w:val="0"/>
              <w:autoSpaceDN w:val="0"/>
              <w:adjustRightInd w:val="0"/>
              <w:spacing w:before="240" w:after="240"/>
              <w:rPr>
                <w:szCs w:val="20"/>
              </w:rPr>
            </w:pPr>
            <w:proofErr w:type="spellStart"/>
            <w:r w:rsidRPr="003E053F">
              <w:rPr>
                <w:sz w:val="22"/>
                <w:szCs w:val="20"/>
              </w:rPr>
              <w:t>Ps</w:t>
            </w:r>
            <w:proofErr w:type="spellEnd"/>
            <w:r w:rsidRPr="003E053F">
              <w:rPr>
                <w:sz w:val="22"/>
                <w:szCs w:val="20"/>
              </w:rPr>
              <w:t xml:space="preserve"> </w:t>
            </w:r>
            <w:proofErr w:type="spellStart"/>
            <w:r w:rsidRPr="003E053F">
              <w:rPr>
                <w:sz w:val="22"/>
                <w:szCs w:val="20"/>
              </w:rPr>
              <w:t>Lz</w:t>
            </w:r>
            <w:proofErr w:type="spellEnd"/>
            <w:r w:rsidRPr="003E053F">
              <w:rPr>
                <w:sz w:val="22"/>
                <w:szCs w:val="20"/>
              </w:rPr>
              <w:t xml:space="preserve"> IV – 0,06</w:t>
            </w:r>
          </w:p>
          <w:p w:rsidR="003E053F" w:rsidRPr="003E053F" w:rsidRDefault="003E053F" w:rsidP="007F0DF8">
            <w:pPr>
              <w:overflowPunct w:val="0"/>
              <w:autoSpaceDE w:val="0"/>
              <w:autoSpaceDN w:val="0"/>
              <w:adjustRightInd w:val="0"/>
              <w:spacing w:before="240" w:after="240"/>
              <w:rPr>
                <w:szCs w:val="20"/>
              </w:rPr>
            </w:pPr>
            <w:r w:rsidRPr="003E053F">
              <w:rPr>
                <w:sz w:val="22"/>
                <w:szCs w:val="20"/>
              </w:rPr>
              <w:t>Bi – 0,76</w:t>
            </w:r>
          </w:p>
          <w:p w:rsidR="003E053F" w:rsidRPr="002618DC" w:rsidRDefault="003E053F" w:rsidP="007F0DF8">
            <w:pPr>
              <w:overflowPunct w:val="0"/>
              <w:autoSpaceDE w:val="0"/>
              <w:autoSpaceDN w:val="0"/>
              <w:adjustRightInd w:val="0"/>
              <w:spacing w:before="240" w:after="240"/>
              <w:rPr>
                <w:szCs w:val="20"/>
              </w:rPr>
            </w:pPr>
            <w:r>
              <w:rPr>
                <w:sz w:val="22"/>
                <w:szCs w:val="20"/>
              </w:rPr>
              <w:t>Część działki przeznacz</w:t>
            </w:r>
            <w:r w:rsidRPr="002618DC">
              <w:rPr>
                <w:sz w:val="22"/>
                <w:szCs w:val="20"/>
              </w:rPr>
              <w:t xml:space="preserve">ona do dzierżawy:  </w:t>
            </w:r>
          </w:p>
          <w:p w:rsidR="003E053F" w:rsidRPr="002618DC" w:rsidRDefault="003E053F" w:rsidP="007F0DF8">
            <w:pPr>
              <w:overflowPunct w:val="0"/>
              <w:autoSpaceDE w:val="0"/>
              <w:autoSpaceDN w:val="0"/>
              <w:adjustRightInd w:val="0"/>
              <w:spacing w:before="240" w:after="240"/>
              <w:rPr>
                <w:szCs w:val="20"/>
              </w:rPr>
            </w:pPr>
            <w:r>
              <w:rPr>
                <w:sz w:val="22"/>
                <w:szCs w:val="20"/>
              </w:rPr>
              <w:t>0,15 ha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A3721" w:rsidRDefault="003E053F" w:rsidP="009F5BE4">
            <w:pPr>
              <w:overflowPunct w:val="0"/>
              <w:autoSpaceDE w:val="0"/>
              <w:autoSpaceDN w:val="0"/>
              <w:adjustRightInd w:val="0"/>
              <w:spacing w:before="240"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Przedmiot najmu stanowi  lokal    na potrzeby niepublicznego przedszkola zlokalizowany </w:t>
            </w:r>
            <w:r w:rsidR="00BA3721">
              <w:rPr>
                <w:sz w:val="22"/>
                <w:szCs w:val="20"/>
              </w:rPr>
              <w:t>na parterze</w:t>
            </w:r>
            <w:r>
              <w:rPr>
                <w:sz w:val="22"/>
                <w:szCs w:val="20"/>
              </w:rPr>
              <w:t xml:space="preserve">  budynku szkoły w  Nagawczynie o </w:t>
            </w:r>
            <w:r w:rsidRPr="005B3977">
              <w:rPr>
                <w:sz w:val="22"/>
                <w:szCs w:val="20"/>
              </w:rPr>
              <w:t xml:space="preserve">powierzchni </w:t>
            </w:r>
            <w:proofErr w:type="spellStart"/>
            <w:r w:rsidRPr="005B3977">
              <w:rPr>
                <w:sz w:val="22"/>
                <w:szCs w:val="20"/>
              </w:rPr>
              <w:t>użyt</w:t>
            </w:r>
            <w:proofErr w:type="spellEnd"/>
            <w:r w:rsidRPr="005B3977">
              <w:rPr>
                <w:sz w:val="22"/>
                <w:szCs w:val="20"/>
              </w:rPr>
              <w:t xml:space="preserve">. </w:t>
            </w:r>
            <w:r w:rsidR="005C473F">
              <w:rPr>
                <w:b/>
                <w:sz w:val="22"/>
                <w:szCs w:val="20"/>
              </w:rPr>
              <w:t>223</w:t>
            </w:r>
            <w:r w:rsidR="00783132" w:rsidRPr="00594648">
              <w:rPr>
                <w:b/>
                <w:sz w:val="22"/>
                <w:szCs w:val="20"/>
              </w:rPr>
              <w:t xml:space="preserve"> </w:t>
            </w:r>
            <w:r w:rsidRPr="00594648">
              <w:rPr>
                <w:b/>
                <w:sz w:val="22"/>
                <w:szCs w:val="20"/>
              </w:rPr>
              <w:t>m</w:t>
            </w:r>
            <w:r w:rsidRPr="00594648">
              <w:rPr>
                <w:b/>
                <w:sz w:val="22"/>
                <w:szCs w:val="20"/>
                <w:vertAlign w:val="superscript"/>
              </w:rPr>
              <w:t>2</w:t>
            </w:r>
            <w:r w:rsidRPr="00594648">
              <w:rPr>
                <w:sz w:val="22"/>
                <w:szCs w:val="20"/>
              </w:rPr>
              <w:t>,</w:t>
            </w:r>
            <w:r w:rsidRPr="005B3977">
              <w:rPr>
                <w:sz w:val="22"/>
                <w:szCs w:val="20"/>
              </w:rPr>
              <w:t xml:space="preserve"> </w:t>
            </w:r>
          </w:p>
          <w:p w:rsidR="00BA3721" w:rsidRDefault="00BA3721" w:rsidP="00BA372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W skład lokalu wchodzą następujące pomieszczenia:</w:t>
            </w:r>
          </w:p>
          <w:p w:rsidR="00BA3721" w:rsidRPr="00BA3721" w:rsidRDefault="00D72A42" w:rsidP="00BA3721">
            <w:pPr>
              <w:pStyle w:val="Akapitzlist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298" w:hanging="298"/>
              <w:rPr>
                <w:szCs w:val="20"/>
              </w:rPr>
            </w:pPr>
            <w:r>
              <w:rPr>
                <w:sz w:val="22"/>
                <w:szCs w:val="20"/>
              </w:rPr>
              <w:t>2</w:t>
            </w:r>
            <w:r w:rsidR="00BA3721" w:rsidRPr="00BA3721">
              <w:rPr>
                <w:sz w:val="22"/>
                <w:szCs w:val="20"/>
              </w:rPr>
              <w:t xml:space="preserve"> sale dydaktyczne</w:t>
            </w:r>
            <w:r w:rsidR="00BA3721">
              <w:rPr>
                <w:sz w:val="22"/>
                <w:szCs w:val="20"/>
              </w:rPr>
              <w:t xml:space="preserve"> (w tym </w:t>
            </w:r>
            <w:r w:rsidR="00BA3721">
              <w:rPr>
                <w:sz w:val="22"/>
                <w:szCs w:val="20"/>
              </w:rPr>
              <w:br/>
              <w:t xml:space="preserve">2  z </w:t>
            </w:r>
            <w:r>
              <w:rPr>
                <w:sz w:val="22"/>
                <w:szCs w:val="20"/>
              </w:rPr>
              <w:t>łazienkami) o pow. użytkowej 120</w:t>
            </w:r>
            <w:r w:rsidR="00BA3721">
              <w:rPr>
                <w:sz w:val="22"/>
                <w:szCs w:val="20"/>
              </w:rPr>
              <w:t xml:space="preserve"> m</w:t>
            </w:r>
            <w:r w:rsidR="00BA3721">
              <w:rPr>
                <w:sz w:val="22"/>
                <w:szCs w:val="20"/>
                <w:vertAlign w:val="superscript"/>
              </w:rPr>
              <w:t>2</w:t>
            </w:r>
          </w:p>
          <w:p w:rsidR="00594648" w:rsidRPr="00594648" w:rsidRDefault="00BA3721" w:rsidP="00594648">
            <w:pPr>
              <w:pStyle w:val="Akapitzlist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298" w:hanging="298"/>
              <w:rPr>
                <w:szCs w:val="20"/>
              </w:rPr>
            </w:pPr>
            <w:r>
              <w:rPr>
                <w:sz w:val="22"/>
                <w:szCs w:val="20"/>
              </w:rPr>
              <w:t>szatnia</w:t>
            </w:r>
            <w:r w:rsidR="00DD7F6F">
              <w:rPr>
                <w:sz w:val="22"/>
                <w:szCs w:val="20"/>
              </w:rPr>
              <w:t>,</w:t>
            </w:r>
            <w:r>
              <w:rPr>
                <w:sz w:val="22"/>
                <w:szCs w:val="20"/>
              </w:rPr>
              <w:t xml:space="preserve"> korytarz, </w:t>
            </w:r>
            <w:r w:rsidR="00DD7F6F">
              <w:rPr>
                <w:sz w:val="22"/>
                <w:szCs w:val="20"/>
              </w:rPr>
              <w:t>zaplecze</w:t>
            </w:r>
            <w:r w:rsidR="00594648">
              <w:rPr>
                <w:sz w:val="22"/>
                <w:szCs w:val="20"/>
              </w:rPr>
              <w:t xml:space="preserve"> socjalne i część kuch</w:t>
            </w:r>
            <w:r w:rsidR="005C473F">
              <w:rPr>
                <w:sz w:val="22"/>
                <w:szCs w:val="20"/>
              </w:rPr>
              <w:t>ennego o łącznej powierzchni 103</w:t>
            </w:r>
            <w:r w:rsidR="00594648">
              <w:rPr>
                <w:sz w:val="22"/>
                <w:szCs w:val="20"/>
              </w:rPr>
              <w:t xml:space="preserve"> m</w:t>
            </w:r>
            <w:r w:rsidR="00594648">
              <w:rPr>
                <w:sz w:val="22"/>
                <w:szCs w:val="20"/>
                <w:vertAlign w:val="superscript"/>
              </w:rPr>
              <w:t>2</w:t>
            </w:r>
          </w:p>
          <w:p w:rsidR="003E053F" w:rsidRDefault="00594648" w:rsidP="00594648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3E053F" w:rsidRPr="00594648">
              <w:rPr>
                <w:sz w:val="22"/>
                <w:szCs w:val="20"/>
              </w:rPr>
              <w:t xml:space="preserve">Lokal wyposażony w meble </w:t>
            </w:r>
            <w:r w:rsidR="00783132" w:rsidRPr="00594648">
              <w:rPr>
                <w:sz w:val="22"/>
                <w:szCs w:val="20"/>
              </w:rPr>
              <w:br/>
            </w:r>
            <w:r w:rsidR="003E053F" w:rsidRPr="00594648">
              <w:rPr>
                <w:sz w:val="22"/>
                <w:szCs w:val="20"/>
              </w:rPr>
              <w:t xml:space="preserve">i sprzęt.  </w:t>
            </w:r>
          </w:p>
          <w:p w:rsidR="00594648" w:rsidRPr="00594648" w:rsidRDefault="00594648" w:rsidP="00594648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rPr>
                <w:szCs w:val="20"/>
              </w:rPr>
            </w:pPr>
            <w:r>
              <w:rPr>
                <w:sz w:val="22"/>
                <w:szCs w:val="20"/>
              </w:rPr>
              <w:t>Umożliwia się korzystanie z dodatkowych pomieszczeń do realizacji zadań z zakresu kultury fizycznej i sportu oraz placu zabaw.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E053F" w:rsidRDefault="00F7341A" w:rsidP="00B070E7">
            <w:pPr>
              <w:overflowPunct w:val="0"/>
              <w:autoSpaceDE w:val="0"/>
              <w:autoSpaceDN w:val="0"/>
              <w:adjustRightInd w:val="0"/>
              <w:spacing w:after="240"/>
              <w:rPr>
                <w:szCs w:val="20"/>
              </w:rPr>
            </w:pPr>
            <w:r>
              <w:rPr>
                <w:szCs w:val="20"/>
              </w:rPr>
              <w:t xml:space="preserve">                </w:t>
            </w:r>
            <w:r w:rsidRPr="00650BEF">
              <w:rPr>
                <w:szCs w:val="20"/>
              </w:rPr>
              <w:t xml:space="preserve">Pomieszczenie z przeznaczeniem na potrzeby niepublicznego przedszkola do prowadzenia placówki nieferyjnej z możliwością przerwy wakacyjnej nie dłuższej jak </w:t>
            </w:r>
            <w:r>
              <w:rPr>
                <w:szCs w:val="20"/>
              </w:rPr>
              <w:t>od 10 sierpnia 2024 roku do 31 sierpnia 2024 roku.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7341A" w:rsidRPr="00F7341A" w:rsidRDefault="00F7341A" w:rsidP="00F7341A">
            <w:pPr>
              <w:overflowPunct w:val="0"/>
              <w:autoSpaceDE w:val="0"/>
              <w:autoSpaceDN w:val="0"/>
              <w:adjustRightInd w:val="0"/>
              <w:spacing w:before="240" w:after="240"/>
              <w:rPr>
                <w:sz w:val="22"/>
                <w:szCs w:val="20"/>
              </w:rPr>
            </w:pPr>
            <w:r w:rsidRPr="00F7341A">
              <w:rPr>
                <w:sz w:val="22"/>
                <w:szCs w:val="20"/>
              </w:rPr>
              <w:t>Czynsz obejmuje zużycie mediów.</w:t>
            </w:r>
          </w:p>
          <w:p w:rsidR="00F7341A" w:rsidRPr="009F5BE4" w:rsidRDefault="00F7341A" w:rsidP="00F7341A">
            <w:pPr>
              <w:overflowPunct w:val="0"/>
              <w:autoSpaceDE w:val="0"/>
              <w:autoSpaceDN w:val="0"/>
              <w:adjustRightInd w:val="0"/>
              <w:spacing w:before="240" w:after="240"/>
              <w:rPr>
                <w:szCs w:val="20"/>
              </w:rPr>
            </w:pPr>
            <w:r w:rsidRPr="00F7341A">
              <w:rPr>
                <w:sz w:val="22"/>
                <w:szCs w:val="20"/>
              </w:rPr>
              <w:t xml:space="preserve">Kwota czynszu w wysokości </w:t>
            </w:r>
            <w:r w:rsidRPr="00F7341A">
              <w:rPr>
                <w:b/>
                <w:sz w:val="22"/>
                <w:szCs w:val="20"/>
              </w:rPr>
              <w:t>5580 zł netto + należny podatek VAT</w:t>
            </w:r>
            <w:r w:rsidRPr="00F7341A">
              <w:rPr>
                <w:sz w:val="22"/>
                <w:szCs w:val="20"/>
              </w:rPr>
              <w:t xml:space="preserve">. Kwota będzie waloryzowana w I kwartale roku </w:t>
            </w:r>
            <w:r w:rsidRPr="00F7341A">
              <w:rPr>
                <w:sz w:val="22"/>
                <w:szCs w:val="20"/>
              </w:rPr>
              <w:br/>
              <w:t>o średnioroczny wskaźnik wzrostu cen towarów i usług konsumpcyjnych za rok poprzedni publikowany przez Prezesa GUS</w:t>
            </w:r>
            <w:r>
              <w:rPr>
                <w:sz w:val="22"/>
                <w:szCs w:val="20"/>
              </w:rPr>
              <w:t xml:space="preserve"> </w:t>
            </w:r>
          </w:p>
          <w:p w:rsidR="003E053F" w:rsidRPr="009F5BE4" w:rsidRDefault="003E053F" w:rsidP="007F0DF8">
            <w:pPr>
              <w:overflowPunct w:val="0"/>
              <w:autoSpaceDE w:val="0"/>
              <w:autoSpaceDN w:val="0"/>
              <w:adjustRightInd w:val="0"/>
              <w:spacing w:before="240" w:after="240"/>
              <w:rPr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E053F" w:rsidRDefault="00D72A42" w:rsidP="007F0DF8">
            <w:pPr>
              <w:overflowPunct w:val="0"/>
              <w:autoSpaceDE w:val="0"/>
              <w:autoSpaceDN w:val="0"/>
              <w:adjustRightInd w:val="0"/>
              <w:spacing w:before="240" w:after="240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Do 20 dnia każdego miesiąca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E053F" w:rsidRPr="004D4DCE" w:rsidRDefault="00F7341A" w:rsidP="001837EF">
            <w:pPr>
              <w:overflowPunct w:val="0"/>
              <w:autoSpaceDE w:val="0"/>
              <w:autoSpaceDN w:val="0"/>
              <w:adjustRightInd w:val="0"/>
              <w:spacing w:before="240" w:after="240"/>
              <w:rPr>
                <w:szCs w:val="20"/>
              </w:rPr>
            </w:pPr>
            <w:r w:rsidRPr="00F7341A">
              <w:rPr>
                <w:sz w:val="22"/>
                <w:szCs w:val="20"/>
              </w:rPr>
              <w:t>1 rok w terminie od 1 września 2023 do 31 sierpnia 2024 r.</w:t>
            </w:r>
            <w:bookmarkStart w:id="0" w:name="_GoBack"/>
            <w:bookmarkEnd w:id="0"/>
          </w:p>
        </w:tc>
      </w:tr>
    </w:tbl>
    <w:p w:rsidR="003E053F" w:rsidRDefault="003E053F" w:rsidP="003E053F">
      <w:pPr>
        <w:overflowPunct w:val="0"/>
        <w:autoSpaceDE w:val="0"/>
        <w:autoSpaceDN w:val="0"/>
        <w:adjustRightInd w:val="0"/>
        <w:rPr>
          <w:sz w:val="22"/>
        </w:rPr>
      </w:pPr>
    </w:p>
    <w:p w:rsidR="003E053F" w:rsidRDefault="003E053F" w:rsidP="003E053F">
      <w:pPr>
        <w:overflowPunct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Dębica, dnia  </w:t>
      </w:r>
      <w:r w:rsidR="001837EF">
        <w:rPr>
          <w:sz w:val="22"/>
        </w:rPr>
        <w:t>07</w:t>
      </w:r>
      <w:r w:rsidR="00D72A42">
        <w:rPr>
          <w:sz w:val="22"/>
        </w:rPr>
        <w:t xml:space="preserve"> l</w:t>
      </w:r>
      <w:r w:rsidR="001837EF">
        <w:rPr>
          <w:sz w:val="22"/>
        </w:rPr>
        <w:t>utego</w:t>
      </w:r>
      <w:r w:rsidR="00D72A42">
        <w:rPr>
          <w:sz w:val="22"/>
        </w:rPr>
        <w:t xml:space="preserve"> 202</w:t>
      </w:r>
      <w:r w:rsidR="001837EF">
        <w:rPr>
          <w:sz w:val="22"/>
        </w:rPr>
        <w:t>3</w:t>
      </w:r>
      <w:r>
        <w:rPr>
          <w:sz w:val="22"/>
        </w:rPr>
        <w:t xml:space="preserve"> r.</w:t>
      </w:r>
    </w:p>
    <w:p w:rsidR="003E053F" w:rsidRDefault="003E053F" w:rsidP="003E053F">
      <w:pPr>
        <w:overflowPunct w:val="0"/>
        <w:autoSpaceDE w:val="0"/>
        <w:autoSpaceDN w:val="0"/>
        <w:adjustRightInd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</w:tblGrid>
      <w:tr w:rsidR="003E053F" w:rsidTr="007F0D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53F" w:rsidRDefault="003E053F" w:rsidP="007F0DF8">
            <w:pPr>
              <w:pStyle w:val="Nagwek1"/>
            </w:pPr>
            <w:r>
              <w:rPr>
                <w:sz w:val="22"/>
              </w:rPr>
              <w:t>Wywieszono na tablicy ogłoszeń</w:t>
            </w:r>
          </w:p>
        </w:tc>
      </w:tr>
      <w:tr w:rsidR="003E053F" w:rsidTr="007F0DF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053F" w:rsidRDefault="001837EF" w:rsidP="001837E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Cs w:val="20"/>
              </w:rPr>
            </w:pPr>
            <w:r>
              <w:rPr>
                <w:bCs/>
                <w:sz w:val="22"/>
              </w:rPr>
              <w:t>w dniach od  07 lutego 2023 r.</w:t>
            </w:r>
          </w:p>
        </w:tc>
      </w:tr>
      <w:tr w:rsidR="003E053F" w:rsidTr="007F0D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F" w:rsidRDefault="003E053F" w:rsidP="001837E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Cs w:val="20"/>
              </w:rPr>
            </w:pPr>
            <w:r>
              <w:rPr>
                <w:bCs/>
                <w:sz w:val="22"/>
              </w:rPr>
              <w:t xml:space="preserve">do </w:t>
            </w:r>
            <w:r w:rsidR="001837EF">
              <w:rPr>
                <w:bCs/>
                <w:sz w:val="22"/>
              </w:rPr>
              <w:t>28 lutego 2023r.</w:t>
            </w:r>
          </w:p>
        </w:tc>
      </w:tr>
    </w:tbl>
    <w:p w:rsidR="006742E2" w:rsidRDefault="006742E2"/>
    <w:sectPr w:rsidR="006742E2" w:rsidSect="009F5BE4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F4D8F"/>
    <w:multiLevelType w:val="hybridMultilevel"/>
    <w:tmpl w:val="A282CE76"/>
    <w:lvl w:ilvl="0" w:tplc="F3303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3F"/>
    <w:rsid w:val="001837EF"/>
    <w:rsid w:val="002116B3"/>
    <w:rsid w:val="002D07BB"/>
    <w:rsid w:val="002E6844"/>
    <w:rsid w:val="003E053F"/>
    <w:rsid w:val="00446071"/>
    <w:rsid w:val="004D4DCE"/>
    <w:rsid w:val="005272D8"/>
    <w:rsid w:val="00594648"/>
    <w:rsid w:val="005C473F"/>
    <w:rsid w:val="006742E2"/>
    <w:rsid w:val="00736E8E"/>
    <w:rsid w:val="007673D0"/>
    <w:rsid w:val="00783132"/>
    <w:rsid w:val="007D33A0"/>
    <w:rsid w:val="007E6895"/>
    <w:rsid w:val="008B497D"/>
    <w:rsid w:val="009F5BE4"/>
    <w:rsid w:val="00A73934"/>
    <w:rsid w:val="00B05022"/>
    <w:rsid w:val="00B070E7"/>
    <w:rsid w:val="00B46568"/>
    <w:rsid w:val="00BA3721"/>
    <w:rsid w:val="00C31664"/>
    <w:rsid w:val="00CD1811"/>
    <w:rsid w:val="00D72A42"/>
    <w:rsid w:val="00DD7F6F"/>
    <w:rsid w:val="00DE128F"/>
    <w:rsid w:val="00F032F7"/>
    <w:rsid w:val="00F57EB1"/>
    <w:rsid w:val="00F7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0FF0"/>
  <w15:docId w15:val="{796DE525-D006-4BE6-87EE-6132956E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E053F"/>
    <w:pPr>
      <w:keepNext/>
      <w:overflowPunct w:val="0"/>
      <w:autoSpaceDE w:val="0"/>
      <w:autoSpaceDN w:val="0"/>
      <w:adjustRightInd w:val="0"/>
      <w:jc w:val="both"/>
      <w:outlineLvl w:val="0"/>
    </w:pPr>
    <w:rPr>
      <w:rFonts w:eastAsia="Arial Unicode MS"/>
      <w:bCs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053F"/>
    <w:rPr>
      <w:rFonts w:ascii="Times New Roman" w:eastAsia="Arial Unicode MS" w:hAnsi="Times New Roman" w:cs="Times New Roman"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3E053F"/>
    <w:pPr>
      <w:tabs>
        <w:tab w:val="left" w:pos="6075"/>
        <w:tab w:val="center" w:pos="7002"/>
      </w:tabs>
      <w:overflowPunct w:val="0"/>
      <w:autoSpaceDE w:val="0"/>
      <w:autoSpaceDN w:val="0"/>
      <w:adjustRightInd w:val="0"/>
      <w:jc w:val="center"/>
    </w:pPr>
    <w:rPr>
      <w:b/>
      <w:sz w:val="44"/>
    </w:rPr>
  </w:style>
  <w:style w:type="character" w:customStyle="1" w:styleId="TytuZnak">
    <w:name w:val="Tytuł Znak"/>
    <w:basedOn w:val="Domylnaczcionkaakapitu"/>
    <w:link w:val="Tytu"/>
    <w:rsid w:val="003E053F"/>
    <w:rPr>
      <w:rFonts w:ascii="Times New Roman" w:eastAsia="Times New Roman" w:hAnsi="Times New Roman" w:cs="Times New Roman"/>
      <w:b/>
      <w:sz w:val="4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37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34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4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</dc:creator>
  <cp:lastModifiedBy>Dyrektor</cp:lastModifiedBy>
  <cp:revision>3</cp:revision>
  <cp:lastPrinted>2023-02-08T07:42:00Z</cp:lastPrinted>
  <dcterms:created xsi:type="dcterms:W3CDTF">2023-02-07T12:43:00Z</dcterms:created>
  <dcterms:modified xsi:type="dcterms:W3CDTF">2023-02-08T07:42:00Z</dcterms:modified>
</cp:coreProperties>
</file>